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CE" w:rsidRPr="00783D3F" w:rsidRDefault="00E01CCE" w:rsidP="0015604C">
      <w:pPr>
        <w:ind w:left="9072"/>
      </w:pPr>
      <w:bookmarkStart w:id="0" w:name="_GoBack"/>
      <w:bookmarkEnd w:id="0"/>
      <w:r w:rsidRPr="00783D3F">
        <w:t>Додаток 1</w:t>
      </w:r>
      <w:r w:rsidR="00F556EF">
        <w:tab/>
      </w:r>
      <w:r w:rsidR="00F556EF">
        <w:tab/>
        <w:t xml:space="preserve">               </w:t>
      </w:r>
    </w:p>
    <w:p w:rsidR="00E01CCE" w:rsidRPr="00783D3F" w:rsidRDefault="00E01CCE" w:rsidP="0015604C">
      <w:pPr>
        <w:ind w:left="9072" w:firstLine="27"/>
        <w:rPr>
          <w:sz w:val="28"/>
          <w:szCs w:val="28"/>
          <w:lang w:eastAsia="ru-RU"/>
        </w:rPr>
      </w:pPr>
      <w:r w:rsidRPr="00783D3F">
        <w:t xml:space="preserve">до </w:t>
      </w:r>
      <w:r w:rsidRPr="00783D3F">
        <w:rPr>
          <w:bCs/>
          <w:iCs/>
          <w:lang w:eastAsia="ru-RU"/>
        </w:rPr>
        <w:t>Програми</w:t>
      </w:r>
      <w:r w:rsidRPr="00783D3F">
        <w:rPr>
          <w:lang w:eastAsia="ru-RU"/>
        </w:rPr>
        <w:t> </w:t>
      </w:r>
      <w:r w:rsidRPr="00783D3F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783D3F">
        <w:rPr>
          <w:sz w:val="28"/>
          <w:szCs w:val="28"/>
          <w:lang w:eastAsia="ru-RU"/>
        </w:rPr>
        <w:t xml:space="preserve"> </w:t>
      </w:r>
    </w:p>
    <w:p w:rsidR="00E01CCE" w:rsidRPr="00783D3F" w:rsidRDefault="00E01CCE" w:rsidP="0015604C">
      <w:pPr>
        <w:ind w:left="9072" w:firstLine="27"/>
      </w:pPr>
      <w:r w:rsidRPr="00783D3F">
        <w:t>(розділ 5)</w:t>
      </w:r>
    </w:p>
    <w:p w:rsidR="00E01CCE" w:rsidRDefault="00E01CCE" w:rsidP="0015604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E01CCE" w:rsidRPr="00E819B5" w:rsidRDefault="00E01CCE" w:rsidP="0015604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E01CCE" w:rsidRPr="003539A5" w:rsidRDefault="00E01CCE" w:rsidP="0015604C">
      <w:pPr>
        <w:ind w:left="9072" w:firstLine="27"/>
        <w:rPr>
          <w:bCs/>
        </w:rPr>
      </w:pPr>
      <w:r>
        <w:rPr>
          <w:bCs/>
        </w:rPr>
        <w:t xml:space="preserve">від </w:t>
      </w:r>
      <w:r w:rsidR="00027B72">
        <w:rPr>
          <w:bCs/>
        </w:rPr>
        <w:t>24</w:t>
      </w:r>
      <w:r>
        <w:rPr>
          <w:bCs/>
        </w:rPr>
        <w:t xml:space="preserve"> жовтня 2024</w:t>
      </w:r>
      <w:r w:rsidRPr="00E819B5">
        <w:rPr>
          <w:bCs/>
        </w:rPr>
        <w:t xml:space="preserve"> року № </w:t>
      </w:r>
      <w:r w:rsidR="00027B72">
        <w:rPr>
          <w:bCs/>
        </w:rPr>
        <w:t>1331</w:t>
      </w:r>
      <w:r w:rsidRPr="00E819B5">
        <w:rPr>
          <w:bCs/>
        </w:rPr>
        <w:t>)</w:t>
      </w:r>
    </w:p>
    <w:p w:rsidR="00E01CCE" w:rsidRDefault="00E01CCE" w:rsidP="00E01CCE">
      <w:pPr>
        <w:ind w:left="8490"/>
        <w:rPr>
          <w:b/>
          <w:sz w:val="28"/>
          <w:szCs w:val="28"/>
        </w:rPr>
      </w:pPr>
    </w:p>
    <w:p w:rsidR="00E01CCE" w:rsidRPr="00A847EA" w:rsidRDefault="00E01CCE" w:rsidP="00E01CCE">
      <w:pPr>
        <w:ind w:left="8490"/>
        <w:rPr>
          <w:b/>
          <w:sz w:val="28"/>
          <w:szCs w:val="28"/>
        </w:rPr>
      </w:pPr>
    </w:p>
    <w:p w:rsid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  <w:r w:rsidRPr="00E01CCE">
        <w:rPr>
          <w:rFonts w:ascii="Times New Roman" w:hAnsi="Times New Roman" w:cs="Times New Roman"/>
          <w:b/>
          <w:bCs/>
        </w:rPr>
        <w:t>НАПРЯМИ ДІЯЛЬНОСТІ І ЗАХОДИ РЕАЛІЗАЦІЇ ПРОГРАМИ</w:t>
      </w:r>
    </w:p>
    <w:p w:rsidR="00E01CCE" w:rsidRP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552"/>
      </w:tblGrid>
      <w:tr w:rsidR="00E01CCE" w:rsidRPr="00783D3F" w:rsidTr="00630FED">
        <w:trPr>
          <w:trHeight w:val="275"/>
        </w:trPr>
        <w:tc>
          <w:tcPr>
            <w:tcW w:w="284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№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75pt"/>
                <w:rFonts w:eastAsia="Calibri"/>
                <w:sz w:val="20"/>
                <w:szCs w:val="20"/>
              </w:rPr>
              <w:t>з/</w:t>
            </w:r>
            <w:r>
              <w:rPr>
                <w:rStyle w:val="275pt"/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Цільова група (жінки/чол</w:t>
            </w: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.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Обсяги фінансування по роках, тис. гр</w:t>
            </w:r>
            <w:r w:rsidR="0015604C">
              <w:rPr>
                <w:rStyle w:val="295pt"/>
                <w:rFonts w:eastAsia="Calibri"/>
                <w:b w:val="0"/>
                <w:sz w:val="20"/>
                <w:szCs w:val="20"/>
              </w:rPr>
              <w:t>н</w:t>
            </w: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Очікуваний результат</w:t>
            </w:r>
          </w:p>
        </w:tc>
      </w:tr>
      <w:tr w:rsidR="00E01CCE" w:rsidRPr="00783D3F" w:rsidTr="00630FED">
        <w:trPr>
          <w:trHeight w:val="281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69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rStyle w:val="295pt"/>
                <w:rFonts w:eastAsia="Calibri"/>
                <w:b w:val="0"/>
              </w:rPr>
              <w:t>Всього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A847EA" w:rsidTr="00630FED">
        <w:trPr>
          <w:trHeight w:val="214"/>
        </w:trPr>
        <w:tc>
          <w:tcPr>
            <w:tcW w:w="284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</w:t>
            </w:r>
          </w:p>
        </w:tc>
        <w:tc>
          <w:tcPr>
            <w:tcW w:w="1560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2</w:t>
            </w:r>
          </w:p>
        </w:tc>
        <w:tc>
          <w:tcPr>
            <w:tcW w:w="2693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3</w:t>
            </w:r>
          </w:p>
        </w:tc>
        <w:tc>
          <w:tcPr>
            <w:tcW w:w="1276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4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5</w:t>
            </w:r>
          </w:p>
        </w:tc>
        <w:tc>
          <w:tcPr>
            <w:tcW w:w="1417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6</w:t>
            </w:r>
          </w:p>
        </w:tc>
        <w:tc>
          <w:tcPr>
            <w:tcW w:w="141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7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8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9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10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11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12</w:t>
            </w:r>
          </w:p>
        </w:tc>
        <w:tc>
          <w:tcPr>
            <w:tcW w:w="2552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13</w:t>
            </w:r>
          </w:p>
        </w:tc>
      </w:tr>
      <w:tr w:rsidR="00E01CCE" w:rsidRPr="00783D3F" w:rsidTr="00630FED">
        <w:trPr>
          <w:trHeight w:val="274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250"/>
              <w:jc w:val="center"/>
            </w:pPr>
            <w:r w:rsidRPr="00783D3F">
              <w:t>1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left="-108" w:right="-112"/>
            </w:pPr>
            <w:r w:rsidRPr="00783D3F">
              <w:t>Визначення єдиної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>Проаналізувати існуючу систему відеоспостереження міста, провести інвентаризацію мереж, встановлю них  систем відео нагляду,  в тому числі власних систем комерційних об’єктів та тих, що належать правоохоронним органам.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 w:rsidRPr="00783D3F">
              <w:t>Всі категорії населення</w:t>
            </w: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  <w:r w:rsidRPr="00783D3F">
              <w:t xml:space="preserve">Не потребує фінансування </w:t>
            </w: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widowControl w:val="0"/>
              <w:tabs>
                <w:tab w:val="left" w:pos="1423"/>
              </w:tabs>
              <w:autoSpaceDE w:val="0"/>
              <w:autoSpaceDN w:val="0"/>
              <w:adjustRightInd w:val="0"/>
              <w:ind w:left="-108" w:right="-115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jc w:val="both"/>
            </w:pPr>
            <w:r w:rsidRPr="00783D3F">
              <w:t>– підвищення рівня безпеки громадських місць, об’єктів благоустрою;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покращення криміногенної обстановки;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 зменшення кількості злочинів, скоєних з метою пошкодження та викрадення комунального майна міста;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підвищення рівня реагування у випадку скоєння злочинів та збільшення кількості розкритих злочинів;</w:t>
            </w:r>
          </w:p>
          <w:p w:rsidR="00E01CCE" w:rsidRPr="00783D3F" w:rsidRDefault="00E01CCE" w:rsidP="00630FED">
            <w:pPr>
              <w:jc w:val="both"/>
            </w:pPr>
            <w:r w:rsidRPr="00783D3F">
              <w:lastRenderedPageBreak/>
              <w:t>– попередження скоєння дрібних злочинів, таких як пограбування, розбійні напади, незаконне заволодіння транспортними засобами та інших діянь.</w:t>
            </w:r>
          </w:p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783D3F" w:rsidTr="00630FED">
        <w:trPr>
          <w:trHeight w:val="214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 xml:space="preserve">Визначити місця та об’єкти, які потребують посиленого захисту та контролю над ситуацією, їх пріоритетність, </w:t>
            </w:r>
            <w:r w:rsidRPr="00783D3F">
              <w:lastRenderedPageBreak/>
              <w:t>черговість становлення камер відеоспостереження та інших пристроїв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>
              <w:lastRenderedPageBreak/>
              <w:t>Всі категорії населення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(сектор з питань ЦЗ, оборонної та </w:t>
            </w:r>
            <w:r w:rsidRPr="00783D3F">
              <w:rPr>
                <w:bCs/>
              </w:rPr>
              <w:lastRenderedPageBreak/>
              <w:t>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left="-108" w:right="-115"/>
              <w:jc w:val="center"/>
            </w:pPr>
            <w:r w:rsidRPr="00783D3F">
              <w:lastRenderedPageBreak/>
              <w:t>Не потребує фінансування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923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right="-111"/>
              <w:rPr>
                <w:lang w:eastAsia="ru-RU"/>
              </w:rPr>
            </w:pPr>
            <w:r w:rsidRPr="00783D3F">
              <w:t>Реалізація заходів щодо встановлення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Обслуговування</w:t>
            </w:r>
            <w:r>
              <w:rPr>
                <w:szCs w:val="24"/>
              </w:rPr>
              <w:t>, ремонт</w:t>
            </w:r>
            <w:r w:rsidRPr="00783D3F">
              <w:rPr>
                <w:szCs w:val="24"/>
              </w:rPr>
              <w:t xml:space="preserve"> охоронної системи відеоспостереження</w:t>
            </w:r>
            <w:r w:rsidR="0015604C">
              <w:rPr>
                <w:szCs w:val="24"/>
              </w:rPr>
              <w:t xml:space="preserve">, </w:t>
            </w:r>
            <w:r>
              <w:rPr>
                <w:szCs w:val="24"/>
              </w:rPr>
              <w:t>тощо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Всі</w:t>
            </w: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категорії населення</w:t>
            </w:r>
          </w:p>
        </w:tc>
        <w:tc>
          <w:tcPr>
            <w:tcW w:w="709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  <w:vMerge w:val="restart"/>
          </w:tcPr>
          <w:p w:rsidR="00E01CCE" w:rsidRPr="00783D3F" w:rsidRDefault="00E01CCE" w:rsidP="00630FED">
            <w:pPr>
              <w:ind w:right="-85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right="-85"/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  <w:vMerge w:val="restart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Бюджет</w:t>
            </w:r>
          </w:p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Новгород-Сіверської міської  територіальної громади</w:t>
            </w:r>
          </w:p>
          <w:p w:rsidR="00E01CCE" w:rsidRPr="00783D3F" w:rsidRDefault="00E01CCE" w:rsidP="00630FED">
            <w:pPr>
              <w:ind w:right="-115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12</w:t>
            </w:r>
            <w:r w:rsidR="00E01CCE" w:rsidRPr="00783D3F">
              <w:t>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0</w:t>
            </w:r>
            <w:r w:rsidRPr="00783D3F">
              <w:t>0,0</w:t>
            </w:r>
          </w:p>
        </w:tc>
        <w:tc>
          <w:tcPr>
            <w:tcW w:w="708" w:type="dxa"/>
          </w:tcPr>
          <w:p w:rsidR="00E01CCE" w:rsidRPr="00783D3F" w:rsidRDefault="00E01CCE" w:rsidP="0015604C">
            <w:pPr>
              <w:ind w:left="-108" w:right="-186"/>
            </w:pPr>
            <w:r w:rsidRPr="00783D3F">
              <w:t>4</w:t>
            </w:r>
            <w:r w:rsidR="0015604C">
              <w:t>2</w:t>
            </w:r>
            <w:r w:rsidRPr="00783D3F">
              <w:t>0,0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2892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Придбання та встановлення камер відеоспостереження та інших  пристроїв системи відеоспостереження, забезпечити автономне живлення систем</w:t>
            </w: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rPr>
                <w:bCs/>
              </w:rPr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1" w:right="-250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17</w:t>
            </w:r>
            <w:r w:rsidR="00E01CCE" w:rsidRPr="00783D3F">
              <w:t>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9</w:t>
            </w:r>
            <w:r w:rsidRPr="00783D3F">
              <w:t>9,0</w:t>
            </w:r>
          </w:p>
        </w:tc>
        <w:tc>
          <w:tcPr>
            <w:tcW w:w="708" w:type="dxa"/>
          </w:tcPr>
          <w:p w:rsidR="00E01CCE" w:rsidRPr="00783D3F" w:rsidRDefault="0015604C" w:rsidP="00630FED">
            <w:pPr>
              <w:ind w:left="-108" w:right="-456"/>
            </w:pPr>
            <w:r>
              <w:t>77</w:t>
            </w:r>
            <w:r w:rsidR="00E01CCE" w:rsidRPr="00783D3F">
              <w:t>6,0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485"/>
        </w:trPr>
        <w:tc>
          <w:tcPr>
            <w:tcW w:w="9357" w:type="dxa"/>
            <w:gridSpan w:val="7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  <w:r w:rsidRPr="00783D3F">
              <w:t>Всього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321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8" w:right="-321"/>
            </w:pPr>
            <w:r w:rsidRPr="00783D3F">
              <w:t>1 196,0</w:t>
            </w:r>
          </w:p>
        </w:tc>
        <w:tc>
          <w:tcPr>
            <w:tcW w:w="2552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</w:tbl>
    <w:p w:rsidR="00E01CCE" w:rsidRDefault="00E01CCE" w:rsidP="00E01CCE">
      <w:pPr>
        <w:tabs>
          <w:tab w:val="right" w:pos="0"/>
        </w:tabs>
        <w:rPr>
          <w:sz w:val="28"/>
          <w:szCs w:val="28"/>
        </w:rPr>
      </w:pPr>
    </w:p>
    <w:p w:rsidR="00E01CCE" w:rsidRPr="00E01CCE" w:rsidRDefault="00E01CCE" w:rsidP="00E01CCE">
      <w:pPr>
        <w:tabs>
          <w:tab w:val="right" w:pos="0"/>
          <w:tab w:val="left" w:pos="7088"/>
        </w:tabs>
        <w:rPr>
          <w:sz w:val="28"/>
          <w:szCs w:val="28"/>
        </w:rPr>
      </w:pPr>
    </w:p>
    <w:p w:rsidR="00E01CCE" w:rsidRPr="00FE550B" w:rsidRDefault="00E01CCE" w:rsidP="00E01CCE">
      <w:pPr>
        <w:pStyle w:val="30"/>
        <w:shd w:val="clear" w:color="auto" w:fill="auto"/>
        <w:spacing w:before="213" w:after="11" w:line="280" w:lineRule="exact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p w:rsidR="00E01CCE" w:rsidRPr="00BB4408" w:rsidRDefault="00E01CCE" w:rsidP="00E01CCE">
      <w:pPr>
        <w:pStyle w:val="a3"/>
        <w:jc w:val="center"/>
        <w:rPr>
          <w:b/>
        </w:rPr>
      </w:pPr>
    </w:p>
    <w:p w:rsidR="00E01CCE" w:rsidRPr="00783D3F" w:rsidRDefault="00E01CCE" w:rsidP="00E01CCE">
      <w:pPr>
        <w:tabs>
          <w:tab w:val="right" w:pos="0"/>
        </w:tabs>
      </w:pPr>
    </w:p>
    <w:p w:rsidR="00E01CCE" w:rsidRDefault="00E01CCE" w:rsidP="00E01CCE"/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89750E" w:rsidRDefault="0089750E"/>
    <w:sectPr w:rsidR="0089750E" w:rsidSect="009E4455">
      <w:headerReference w:type="default" r:id="rId7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34" w:rsidRDefault="000C3934" w:rsidP="009E4455">
      <w:r>
        <w:separator/>
      </w:r>
    </w:p>
  </w:endnote>
  <w:endnote w:type="continuationSeparator" w:id="0">
    <w:p w:rsidR="000C3934" w:rsidRDefault="000C3934" w:rsidP="009E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34" w:rsidRDefault="000C3934" w:rsidP="009E4455">
      <w:r>
        <w:separator/>
      </w:r>
    </w:p>
  </w:footnote>
  <w:footnote w:type="continuationSeparator" w:id="0">
    <w:p w:rsidR="000C3934" w:rsidRDefault="000C3934" w:rsidP="009E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69348"/>
      <w:docPartObj>
        <w:docPartGallery w:val="Page Numbers (Top of Page)"/>
        <w:docPartUnique/>
      </w:docPartObj>
    </w:sdtPr>
    <w:sdtEndPr/>
    <w:sdtContent>
      <w:p w:rsidR="009E4455" w:rsidRDefault="00F83B32">
        <w:pPr>
          <w:pStyle w:val="a4"/>
          <w:jc w:val="center"/>
        </w:pPr>
        <w:r>
          <w:fldChar w:fldCharType="begin"/>
        </w:r>
        <w:r w:rsidR="009E4455">
          <w:instrText>PAGE   \* MERGEFORMAT</w:instrText>
        </w:r>
        <w:r>
          <w:fldChar w:fldCharType="separate"/>
        </w:r>
        <w:r w:rsidR="00DB7687">
          <w:rPr>
            <w:noProof/>
          </w:rPr>
          <w:t>2</w:t>
        </w:r>
        <w:r>
          <w:fldChar w:fldCharType="end"/>
        </w:r>
      </w:p>
    </w:sdtContent>
  </w:sdt>
  <w:p w:rsidR="009E4455" w:rsidRDefault="009E4455" w:rsidP="009E4455">
    <w:pPr>
      <w:pStyle w:val="a4"/>
      <w:jc w:val="right"/>
    </w:pPr>
    <w: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CE"/>
    <w:rsid w:val="00027B72"/>
    <w:rsid w:val="000C3934"/>
    <w:rsid w:val="0015604C"/>
    <w:rsid w:val="001D15FB"/>
    <w:rsid w:val="002C695D"/>
    <w:rsid w:val="003B254C"/>
    <w:rsid w:val="004556F7"/>
    <w:rsid w:val="004F69C0"/>
    <w:rsid w:val="00571A75"/>
    <w:rsid w:val="00817FA3"/>
    <w:rsid w:val="0089750E"/>
    <w:rsid w:val="009B74E9"/>
    <w:rsid w:val="009E4455"/>
    <w:rsid w:val="00DB7687"/>
    <w:rsid w:val="00DF652A"/>
    <w:rsid w:val="00E01CCE"/>
    <w:rsid w:val="00F556EF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CC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1"/>
    <w:qFormat/>
    <w:rsid w:val="00E01C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1CCE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1CC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E01CC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CCE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B7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687"/>
    <w:rPr>
      <w:rFonts w:ascii="Tahoma" w:eastAsia="MS Mincho" w:hAnsi="Tahoma" w:cs="Tahoma"/>
      <w:kern w:val="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CC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1"/>
    <w:qFormat/>
    <w:rsid w:val="00E01C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1CCE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1CC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E01CC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CCE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B7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687"/>
    <w:rPr>
      <w:rFonts w:ascii="Tahoma" w:eastAsia="MS Mincho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2024-10-25T12:03:00Z</cp:lastPrinted>
  <dcterms:created xsi:type="dcterms:W3CDTF">2024-10-25T12:04:00Z</dcterms:created>
  <dcterms:modified xsi:type="dcterms:W3CDTF">2024-10-25T12:04:00Z</dcterms:modified>
</cp:coreProperties>
</file>